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77E7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77E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F743C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F743C6">
              <w:rPr>
                <w:b/>
                <w:sz w:val="24"/>
                <w:szCs w:val="24"/>
              </w:rPr>
              <w:t>Warsztat pracy nauczyciela</w:t>
            </w:r>
            <w:r w:rsidR="00AE0BE6" w:rsidRPr="00AE0BE6">
              <w:rPr>
                <w:b/>
                <w:sz w:val="24"/>
                <w:szCs w:val="24"/>
              </w:rPr>
              <w:t xml:space="preserve"> przedszkol</w:t>
            </w:r>
            <w:r w:rsidR="00F743C6">
              <w:rPr>
                <w:b/>
                <w:sz w:val="24"/>
                <w:szCs w:val="24"/>
              </w:rPr>
              <w:t>a</w:t>
            </w:r>
            <w:r w:rsidR="00AE0BE6" w:rsidRPr="00AE0BE6">
              <w:rPr>
                <w:b/>
                <w:sz w:val="24"/>
                <w:szCs w:val="24"/>
              </w:rPr>
              <w:t xml:space="preserve"> i wczesnej 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5B40A7">
              <w:rPr>
                <w:sz w:val="24"/>
                <w:szCs w:val="24"/>
              </w:rPr>
              <w:t xml:space="preserve"> E</w:t>
            </w:r>
          </w:p>
        </w:tc>
      </w:tr>
      <w:tr w:rsidR="00D62D5D" w:rsidRPr="00742916" w:rsidTr="00C77E7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77E7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AE0BE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E06480">
              <w:rPr>
                <w:b/>
                <w:sz w:val="24"/>
                <w:szCs w:val="24"/>
              </w:rPr>
              <w:t>W</w:t>
            </w:r>
            <w:r w:rsidR="00AE0BE6">
              <w:rPr>
                <w:b/>
                <w:sz w:val="24"/>
                <w:szCs w:val="24"/>
              </w:rPr>
              <w:t>ybrane zagadnienia prawa rodzinnego, opiekuńczego i nieletnich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5B40A7">
              <w:rPr>
                <w:sz w:val="24"/>
                <w:szCs w:val="24"/>
              </w:rPr>
              <w:t xml:space="preserve"> E/49</w:t>
            </w:r>
          </w:p>
        </w:tc>
      </w:tr>
      <w:tr w:rsidR="00D62D5D" w:rsidRPr="00742916" w:rsidTr="00C77E74">
        <w:trPr>
          <w:cantSplit/>
        </w:trPr>
        <w:tc>
          <w:tcPr>
            <w:tcW w:w="497" w:type="dxa"/>
            <w:vMerge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77E7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D3452" w:rsidRDefault="00D62D5D" w:rsidP="00C77E74">
            <w:pPr>
              <w:rPr>
                <w:sz w:val="24"/>
                <w:szCs w:val="24"/>
              </w:rPr>
            </w:pPr>
            <w:r w:rsidRPr="00F743C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77E74">
        <w:trPr>
          <w:cantSplit/>
        </w:trPr>
        <w:tc>
          <w:tcPr>
            <w:tcW w:w="497" w:type="dxa"/>
            <w:vMerge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77E74">
        <w:trPr>
          <w:cantSplit/>
        </w:trPr>
        <w:tc>
          <w:tcPr>
            <w:tcW w:w="497" w:type="dxa"/>
            <w:vMerge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77E7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1616F3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A87E68" w:rsidRPr="00A87E68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77E7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A87E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A87E68" w:rsidRPr="00A87E68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77E74">
        <w:trPr>
          <w:cantSplit/>
        </w:trPr>
        <w:tc>
          <w:tcPr>
            <w:tcW w:w="497" w:type="dxa"/>
            <w:vMerge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77E7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AE0BE6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9D3452">
              <w:rPr>
                <w:b/>
                <w:sz w:val="24"/>
                <w:szCs w:val="24"/>
              </w:rPr>
              <w:t>10</w:t>
            </w:r>
          </w:p>
          <w:p w:rsidR="00D62D5D" w:rsidRPr="00742916" w:rsidRDefault="00D62D5D" w:rsidP="00C77E7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77E7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77E7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62D5D" w:rsidP="00C77E74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77E74">
        <w:trPr>
          <w:cantSplit/>
        </w:trPr>
        <w:tc>
          <w:tcPr>
            <w:tcW w:w="497" w:type="dxa"/>
            <w:vMerge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77E74">
        <w:trPr>
          <w:cantSplit/>
        </w:trPr>
        <w:tc>
          <w:tcPr>
            <w:tcW w:w="497" w:type="dxa"/>
            <w:vMerge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AE0BE6" w:rsidP="00C77E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AE0BE6" w:rsidP="00C77E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77E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77E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77E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77E7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:rsidTr="00C77E7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77E7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51AB1" w:rsidRDefault="00AE0BE6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Jolanta Hryniewicz</w:t>
            </w:r>
          </w:p>
        </w:tc>
      </w:tr>
      <w:tr w:rsidR="00D62D5D" w:rsidRPr="00566644" w:rsidTr="00C77E74">
        <w:tc>
          <w:tcPr>
            <w:tcW w:w="2988" w:type="dxa"/>
            <w:vAlign w:val="center"/>
          </w:tcPr>
          <w:p w:rsidR="00D62D5D" w:rsidRPr="00B24EFD" w:rsidRDefault="00D62D5D" w:rsidP="00C77E7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F743C6" w:rsidP="00C77E74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Jolanta Hryniewicz</w:t>
            </w:r>
          </w:p>
        </w:tc>
      </w:tr>
      <w:tr w:rsidR="00D62D5D" w:rsidRPr="00742916" w:rsidTr="00C77E74">
        <w:tc>
          <w:tcPr>
            <w:tcW w:w="2988" w:type="dxa"/>
            <w:vAlign w:val="center"/>
          </w:tcPr>
          <w:p w:rsidR="00D62D5D" w:rsidRPr="00742916" w:rsidRDefault="00D62D5D" w:rsidP="00A87E6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="00A87E68" w:rsidRPr="00A87E68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77E74" w:rsidRPr="00C77E74" w:rsidRDefault="00C77E74" w:rsidP="00C77E7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77E74">
              <w:rPr>
                <w:rFonts w:ascii="Times New Roman" w:hAnsi="Times New Roman"/>
                <w:color w:val="auto"/>
                <w:sz w:val="24"/>
                <w:szCs w:val="24"/>
              </w:rPr>
              <w:t>wprowadzenie pojęcia, zasad i źródeł prawa rodzinnego i opiekuńczego,</w:t>
            </w:r>
          </w:p>
          <w:p w:rsidR="00C77E74" w:rsidRPr="00C77E74" w:rsidRDefault="00C77E74" w:rsidP="00C77E74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zaznajomienie studentów z instytucjami przewidzianymi w kodeksie  rodzinnym i opiekuńczym oraz pozakodeksowymi ustawami dotyczącymi funkcjonowania rodziny,</w:t>
            </w:r>
          </w:p>
          <w:p w:rsidR="00C77E74" w:rsidRPr="00C77E74" w:rsidRDefault="00C77E74" w:rsidP="00C77E74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 xml:space="preserve"> omówienie stosunków społecznych regulowanych przez prawo rodzinne i opiekuńcze,</w:t>
            </w:r>
          </w:p>
          <w:p w:rsidR="00C77E74" w:rsidRPr="00C77E74" w:rsidRDefault="00C77E74" w:rsidP="00C77E7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77E74">
              <w:rPr>
                <w:rFonts w:ascii="Times New Roman" w:hAnsi="Times New Roman"/>
                <w:color w:val="auto"/>
                <w:sz w:val="24"/>
                <w:szCs w:val="24"/>
              </w:rPr>
              <w:t>omówienie kompetencji sądów rodzinnych,</w:t>
            </w:r>
          </w:p>
          <w:p w:rsidR="00C77E74" w:rsidRPr="00C77E74" w:rsidRDefault="00C77E74" w:rsidP="00C77E7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77E74">
              <w:rPr>
                <w:rFonts w:ascii="Times New Roman" w:hAnsi="Times New Roman"/>
                <w:color w:val="auto"/>
                <w:sz w:val="24"/>
                <w:szCs w:val="24"/>
              </w:rPr>
              <w:t>wskazanie studentom konsekwencji życiowych wyborów oraz nauka  umiejętności przewidywania następstw przy podejmowaniu decyzji na tle uregulowań zawartych w kodeksie rodzinnym i opiekuńczym, dotyczących w szczególności instytucji zawarcia małżeństwa, pochodzenia dziecka, władzy rodzicielskiej, sposobów rozwiązania małżeństwa, obowiązku alimentacyjnego,</w:t>
            </w:r>
          </w:p>
          <w:p w:rsidR="00D62D5D" w:rsidRPr="00C77E74" w:rsidRDefault="00C77E74" w:rsidP="00C77E7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77E74">
              <w:rPr>
                <w:rFonts w:ascii="Times New Roman" w:hAnsi="Times New Roman"/>
                <w:color w:val="auto"/>
                <w:sz w:val="24"/>
                <w:szCs w:val="24"/>
              </w:rPr>
              <w:t>zapoznanie studentów z odrębnością postępowań przed sądami rodzinnymi.</w:t>
            </w:r>
          </w:p>
        </w:tc>
      </w:tr>
      <w:tr w:rsidR="00D62D5D" w:rsidRPr="00742916" w:rsidTr="00C77E7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77E7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C77E74" w:rsidRDefault="00C77E74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Student posiada podstawową wiedzę z zakresu pedagogiki oraz technologii informacyjnej.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D62D5D" w:rsidRPr="00742916" w:rsidTr="00C77E7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A87E68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474AED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77E7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A87E6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A87E68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77E7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A87E68" w:rsidP="00C77E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77E7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77E7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77E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07C89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77E74" w:rsidRDefault="00E35937" w:rsidP="00E35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E06480">
              <w:rPr>
                <w:sz w:val="24"/>
                <w:szCs w:val="24"/>
              </w:rPr>
              <w:t>ma</w:t>
            </w:r>
            <w:r>
              <w:rPr>
                <w:sz w:val="24"/>
                <w:szCs w:val="24"/>
              </w:rPr>
              <w:t xml:space="preserve"> pogłębioną i rozszerzoną</w:t>
            </w:r>
            <w:r w:rsidR="00C77E74" w:rsidRPr="00C77E74">
              <w:rPr>
                <w:sz w:val="24"/>
                <w:szCs w:val="24"/>
              </w:rPr>
              <w:t xml:space="preserve"> wiedzę na temat instytucji uregulowanych w kodeksie rodzinnym i opiekuńczym.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E35937" w:rsidP="00C77E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Ped2P_W11</w:t>
            </w:r>
          </w:p>
        </w:tc>
      </w:tr>
      <w:tr w:rsidR="00E35937" w:rsidRPr="00742916" w:rsidTr="00FA6BC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937" w:rsidRPr="00C77E74" w:rsidRDefault="00E35937" w:rsidP="00C77E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Rozumie sądownictwo </w:t>
            </w:r>
            <w:r w:rsidRPr="00C77E74">
              <w:rPr>
                <w:sz w:val="24"/>
                <w:szCs w:val="24"/>
              </w:rPr>
              <w:t xml:space="preserve"> rzeczowo właściwe do rozstrzygania w sprawach konkretnych dysfunkcji rodziny.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5937" w:rsidRDefault="00E35937">
            <w:r w:rsidRPr="00714D29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W08</w:t>
            </w:r>
          </w:p>
        </w:tc>
      </w:tr>
      <w:tr w:rsidR="00E35937" w:rsidRPr="00742916" w:rsidTr="00FA6BC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937" w:rsidRPr="00C77E74" w:rsidRDefault="00E35937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Wie, jak wykorzystać nowoczesne technologie informacyjne do gromadzenia danych na temat prawa rodzinnego i opiekuńczego.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5937" w:rsidRDefault="00E35937">
            <w:r w:rsidRPr="00714D29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W17</w:t>
            </w:r>
          </w:p>
        </w:tc>
      </w:tr>
      <w:tr w:rsidR="00D62D5D" w:rsidRPr="00742916" w:rsidTr="00C77E7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77E7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</w:p>
        </w:tc>
      </w:tr>
      <w:tr w:rsidR="00E35937" w:rsidRPr="00742916" w:rsidTr="00E65AA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937" w:rsidRPr="00C77E74" w:rsidRDefault="00E35937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Potrafi analizować konflikty w rodzinie, wymagające ingerencji sądu i dostosować możliwość ich rozwiązania do uregulowań zawartych w kodeksie rodzinnym i opiekuńczym.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5937" w:rsidRDefault="00E35937">
            <w:r w:rsidRPr="00732F46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U01</w:t>
            </w:r>
          </w:p>
        </w:tc>
      </w:tr>
      <w:tr w:rsidR="00E35937" w:rsidRPr="00742916" w:rsidTr="00E65AA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937" w:rsidRPr="00C77E74" w:rsidRDefault="00E35937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Potrafi ocenić dysfunkcje rodziny i zaproponować rozwiązanie problemu występującego w rodzinie.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5937" w:rsidRDefault="00E35937">
            <w:pPr>
              <w:rPr>
                <w:sz w:val="24"/>
                <w:szCs w:val="24"/>
              </w:rPr>
            </w:pPr>
            <w:r w:rsidRPr="00732F46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U03</w:t>
            </w:r>
          </w:p>
          <w:p w:rsidR="00E35937" w:rsidRDefault="00E35937">
            <w:r>
              <w:rPr>
                <w:sz w:val="24"/>
                <w:szCs w:val="24"/>
              </w:rPr>
              <w:t>Ped2P_U04</w:t>
            </w:r>
          </w:p>
        </w:tc>
      </w:tr>
      <w:tr w:rsidR="00E35937" w:rsidRPr="00742916" w:rsidTr="00E65AA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937" w:rsidRPr="00C77E74" w:rsidRDefault="00E35937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Po</w:t>
            </w:r>
            <w:r w:rsidR="00E06480">
              <w:rPr>
                <w:sz w:val="24"/>
                <w:szCs w:val="24"/>
              </w:rPr>
              <w:t>trafi</w:t>
            </w:r>
            <w:r w:rsidRPr="00C77E74">
              <w:rPr>
                <w:sz w:val="24"/>
                <w:szCs w:val="24"/>
              </w:rPr>
              <w:t xml:space="preserve"> udziel</w:t>
            </w:r>
            <w:r w:rsidR="00E06480">
              <w:rPr>
                <w:sz w:val="24"/>
                <w:szCs w:val="24"/>
              </w:rPr>
              <w:t>ić</w:t>
            </w:r>
            <w:r w:rsidRPr="00C77E74">
              <w:rPr>
                <w:sz w:val="24"/>
                <w:szCs w:val="24"/>
              </w:rPr>
              <w:t xml:space="preserve"> rady</w:t>
            </w:r>
            <w:r w:rsidR="00E06480">
              <w:rPr>
                <w:sz w:val="24"/>
                <w:szCs w:val="24"/>
              </w:rPr>
              <w:t xml:space="preserve"> i pomocy</w:t>
            </w:r>
            <w:r w:rsidRPr="00C77E74">
              <w:rPr>
                <w:sz w:val="24"/>
                <w:szCs w:val="24"/>
              </w:rPr>
              <w:t xml:space="preserve"> członkom rodzin dotkniętych przemocą w kwestii pokierowania do odpowiednich instytucji mogących pomóc rozwiązać problem oraz potrafi sporządzić pisma do instytucji podejmujących działania w celu pomocy  rodzinie.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5937" w:rsidRDefault="00E35937">
            <w:r w:rsidRPr="00732F46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U09</w:t>
            </w:r>
          </w:p>
        </w:tc>
      </w:tr>
      <w:tr w:rsidR="00D62D5D" w:rsidRPr="00742916" w:rsidTr="00C77E7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77E7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</w:p>
        </w:tc>
      </w:tr>
      <w:tr w:rsidR="00E35937" w:rsidRPr="00742916" w:rsidTr="0088538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937" w:rsidRPr="00C77E74" w:rsidRDefault="00E35937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Jest świadomy możliwości pomocy rodzinie, rozumie potrzebę dokształcania w zakresie prawa rodzinnego i opiekuńczego oraz śledzenia na bieżąco zmian w prawie.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5937" w:rsidRDefault="00E35937" w:rsidP="00E35937">
            <w:pPr>
              <w:jc w:val="center"/>
            </w:pPr>
            <w:r w:rsidRPr="005007A5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K02</w:t>
            </w:r>
          </w:p>
        </w:tc>
      </w:tr>
      <w:tr w:rsidR="00E35937" w:rsidRPr="00742916" w:rsidTr="0088538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937" w:rsidRPr="00C77E74" w:rsidRDefault="00E35937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Identyfikuje dylematy związane z prawem rodzinnym i instytucjami powołanymi do ochrony prawnej rodziny, zna role mediacji w rozwiązywaniu konfliktów rodzinnych.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5937" w:rsidRDefault="00E35937" w:rsidP="00E35937">
            <w:pPr>
              <w:jc w:val="center"/>
            </w:pPr>
            <w:r w:rsidRPr="005007A5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K04</w:t>
            </w:r>
          </w:p>
        </w:tc>
      </w:tr>
      <w:tr w:rsidR="00E35937" w:rsidRPr="00742916" w:rsidTr="0088538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937" w:rsidRPr="00C77E74" w:rsidRDefault="00E35937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 xml:space="preserve">Przewiduje skutki swojej działalności w pracy </w:t>
            </w:r>
            <w:r w:rsidR="00E132BB">
              <w:rPr>
                <w:sz w:val="24"/>
                <w:szCs w:val="24"/>
              </w:rPr>
              <w:t>z rodziną i nabiera świadomości</w:t>
            </w:r>
            <w:r w:rsidRPr="00C77E74">
              <w:rPr>
                <w:sz w:val="24"/>
                <w:szCs w:val="24"/>
              </w:rPr>
              <w:t>,</w:t>
            </w:r>
            <w:r w:rsidR="00E132BB">
              <w:rPr>
                <w:sz w:val="24"/>
                <w:szCs w:val="24"/>
              </w:rPr>
              <w:t xml:space="preserve"> </w:t>
            </w:r>
            <w:r w:rsidRPr="00C77E74">
              <w:rPr>
                <w:sz w:val="24"/>
                <w:szCs w:val="24"/>
              </w:rPr>
              <w:t>iż decyzje podejmują członkowie rodzin, a on służy wyłącznie swą wiedzą i wskazuje następstwa prawne podjętych decyzji, np. rozwodu.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5937" w:rsidRDefault="00E35937" w:rsidP="00E35937">
            <w:pPr>
              <w:jc w:val="center"/>
            </w:pPr>
            <w:r w:rsidRPr="005007A5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K06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C77E74">
        <w:tc>
          <w:tcPr>
            <w:tcW w:w="10008" w:type="dxa"/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77E74">
        <w:tc>
          <w:tcPr>
            <w:tcW w:w="10008" w:type="dxa"/>
            <w:shd w:val="pct15" w:color="auto" w:fill="FFFFFF"/>
          </w:tcPr>
          <w:p w:rsidR="00D62D5D" w:rsidRPr="00742916" w:rsidRDefault="00D62D5D" w:rsidP="00C77E7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77E74">
        <w:tc>
          <w:tcPr>
            <w:tcW w:w="10008" w:type="dxa"/>
          </w:tcPr>
          <w:p w:rsidR="00C77E74" w:rsidRPr="007E7F6C" w:rsidRDefault="00C77E74" w:rsidP="00C77E74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1. Zawarcie małżeństwa, pokrewieństwo i powinowactwo, pochodzenie dziecka, ustalenie i zaprzeczenie macierzyństwa i ojcostwa, władza rodzicielska, stosunki między rodzicami i dziećmi.</w:t>
            </w:r>
          </w:p>
          <w:p w:rsidR="00C77E74" w:rsidRPr="007E7F6C" w:rsidRDefault="00C77E74" w:rsidP="00C77E74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2. Podobieństwa i różnice między rozwodem, separacją i unieważnieniem małżeństwa.</w:t>
            </w:r>
          </w:p>
          <w:p w:rsidR="00C77E74" w:rsidRPr="007E7F6C" w:rsidRDefault="00C77E74" w:rsidP="00C77E74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3. Sposoby rozwiązania małżeństwa przez rozwód i ich wpływ na obowiązek alimentacyjny między byłymi małżonkami, przesłanki prawne obowiązku alimentacyjnego między rodzicami i dziećmi.</w:t>
            </w:r>
          </w:p>
          <w:p w:rsidR="00C77E74" w:rsidRPr="007E7F6C" w:rsidRDefault="00C77E74" w:rsidP="00C77E74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4. Piecza zastępcza, przysposobienie, opieka prawna, kuratela.</w:t>
            </w:r>
          </w:p>
          <w:p w:rsidR="00C77E74" w:rsidRDefault="00C77E74" w:rsidP="00C77E74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5. Postępowanie przed sądem rodzinnym, właściwość rzeczowa sądów w sprawach rodzinnych.</w:t>
            </w:r>
          </w:p>
          <w:p w:rsidR="00D62D5D" w:rsidRPr="00474AED" w:rsidRDefault="00C77E74" w:rsidP="00474AED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Pr="007E7F6C">
              <w:rPr>
                <w:sz w:val="24"/>
                <w:szCs w:val="24"/>
              </w:rPr>
              <w:t xml:space="preserve"> Ubezwłasnowolnienie - rodzaje, przesłanki i cel oraz nadzór sądów rodzinnych nad opiekunami i kuratorami osób ubezwłasnowolnionych.</w:t>
            </w:r>
          </w:p>
        </w:tc>
      </w:tr>
      <w:tr w:rsidR="00D62D5D" w:rsidRPr="00742916" w:rsidTr="00C77E74">
        <w:tc>
          <w:tcPr>
            <w:tcW w:w="10008" w:type="dxa"/>
            <w:shd w:val="pct15" w:color="auto" w:fill="FFFFFF"/>
          </w:tcPr>
          <w:p w:rsidR="00D62D5D" w:rsidRPr="00742916" w:rsidRDefault="00D62D5D" w:rsidP="00C77E7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77E74">
        <w:tc>
          <w:tcPr>
            <w:tcW w:w="10008" w:type="dxa"/>
          </w:tcPr>
          <w:p w:rsidR="00C77E74" w:rsidRPr="007E7F6C" w:rsidRDefault="00C77E74" w:rsidP="00C77E74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Omówienie problemów dotyczących funkcjonowania rodziny unormowanych poza kodeksem rodzinnym i opiekuńczym tj. ustawy o ochronie zdrowia psychicznego, ustawy o wychowaniu w trzeźwości i przeciwdziałaniu alkoholizmowi, ustawy o przeciwdziałaniu przemocy w rodzinie i ustawy o postępowaniu w sprawach nieletnich.</w:t>
            </w:r>
          </w:p>
          <w:p w:rsidR="00D62D5D" w:rsidRPr="005B40A7" w:rsidRDefault="00C77E74" w:rsidP="00C77E74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Mediacja i jej rola w rozwiązywaniu konfliktów rodzinnych.</w:t>
            </w:r>
          </w:p>
        </w:tc>
      </w:tr>
      <w:tr w:rsidR="00D62D5D" w:rsidRPr="00742916" w:rsidTr="00C77E74">
        <w:tc>
          <w:tcPr>
            <w:tcW w:w="10008" w:type="dxa"/>
            <w:shd w:val="pct15" w:color="auto" w:fill="FFFFFF"/>
          </w:tcPr>
          <w:p w:rsidR="00D62D5D" w:rsidRPr="00742916" w:rsidRDefault="00D62D5D" w:rsidP="00C77E7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77E74">
        <w:tc>
          <w:tcPr>
            <w:tcW w:w="10008" w:type="dxa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</w:tr>
      <w:tr w:rsidR="00D62D5D" w:rsidRPr="00742916" w:rsidTr="00C77E74">
        <w:tc>
          <w:tcPr>
            <w:tcW w:w="10008" w:type="dxa"/>
            <w:shd w:val="pct15" w:color="auto" w:fill="FFFFFF"/>
          </w:tcPr>
          <w:p w:rsidR="00D62D5D" w:rsidRPr="00742916" w:rsidRDefault="00D62D5D" w:rsidP="00C77E7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77E74">
        <w:tc>
          <w:tcPr>
            <w:tcW w:w="10008" w:type="dxa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</w:tr>
      <w:tr w:rsidR="00D62D5D" w:rsidRPr="00742916" w:rsidTr="00C77E74">
        <w:tc>
          <w:tcPr>
            <w:tcW w:w="10008" w:type="dxa"/>
            <w:shd w:val="clear" w:color="auto" w:fill="D9D9D9"/>
          </w:tcPr>
          <w:p w:rsidR="00D62D5D" w:rsidRPr="0012462B" w:rsidRDefault="00D62D5D" w:rsidP="00C77E7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77E74">
        <w:tc>
          <w:tcPr>
            <w:tcW w:w="10008" w:type="dxa"/>
          </w:tcPr>
          <w:p w:rsidR="00D62D5D" w:rsidRPr="0012462B" w:rsidRDefault="00D62D5D" w:rsidP="00C77E74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77E74">
        <w:tc>
          <w:tcPr>
            <w:tcW w:w="10008" w:type="dxa"/>
            <w:shd w:val="clear" w:color="auto" w:fill="D9D9D9"/>
          </w:tcPr>
          <w:p w:rsidR="00D62D5D" w:rsidRPr="0012462B" w:rsidRDefault="00D62D5D" w:rsidP="00C77E7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77E74">
        <w:tc>
          <w:tcPr>
            <w:tcW w:w="10008" w:type="dxa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:rsidTr="00C77E7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77E7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Pr="00C77E74" w:rsidRDefault="00C77E74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Kodeks opiekuńczy i rodzinny, prawo o aktach stanu cywilnego, ustawa o przeciwdziałaniu przemocy w rodzinie, ustawa o ochronie zdrowia psychicznego, ustawa o wychowaniu w trzeźwości i przeciwdziałaniu alkoholizmowi, ustawa o postępowaniu w sprawach nieletnich.</w:t>
            </w:r>
          </w:p>
        </w:tc>
      </w:tr>
      <w:tr w:rsidR="00D62D5D" w:rsidRPr="00742916" w:rsidTr="00C77E74">
        <w:tc>
          <w:tcPr>
            <w:tcW w:w="2660" w:type="dxa"/>
          </w:tcPr>
          <w:p w:rsidR="00D62D5D" w:rsidRPr="00742916" w:rsidRDefault="00D62D5D" w:rsidP="00C77E7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Pr="00C77E74" w:rsidRDefault="00C77E74" w:rsidP="00C77E74">
            <w:pPr>
              <w:ind w:left="72"/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 xml:space="preserve">Prawo rodzinne i opiekuńcze, Marek Andrzejewski, wydanie 5, wydawnictwo C H. </w:t>
            </w:r>
            <w:proofErr w:type="spellStart"/>
            <w:r w:rsidRPr="00C77E74">
              <w:rPr>
                <w:sz w:val="24"/>
                <w:szCs w:val="24"/>
              </w:rPr>
              <w:t>Beckt</w:t>
            </w:r>
            <w:proofErr w:type="spellEnd"/>
            <w:r w:rsidRPr="00C77E74">
              <w:rPr>
                <w:sz w:val="24"/>
                <w:szCs w:val="24"/>
              </w:rPr>
              <w:t xml:space="preserve"> ( </w:t>
            </w:r>
            <w:proofErr w:type="spellStart"/>
            <w:r w:rsidRPr="00C77E74">
              <w:rPr>
                <w:sz w:val="24"/>
                <w:szCs w:val="24"/>
              </w:rPr>
              <w:t>tzw</w:t>
            </w:r>
            <w:proofErr w:type="spellEnd"/>
            <w:r w:rsidRPr="00C77E74">
              <w:rPr>
                <w:sz w:val="24"/>
                <w:szCs w:val="24"/>
              </w:rPr>
              <w:t xml:space="preserve"> skrypty Becka)</w:t>
            </w:r>
          </w:p>
        </w:tc>
      </w:tr>
      <w:tr w:rsidR="00D62D5D" w:rsidRPr="00742916" w:rsidTr="00C77E74">
        <w:tc>
          <w:tcPr>
            <w:tcW w:w="2660" w:type="dxa"/>
          </w:tcPr>
          <w:p w:rsidR="00D62D5D" w:rsidRPr="00BC3779" w:rsidRDefault="00D62D5D" w:rsidP="00C77E7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A87E68">
              <w:rPr>
                <w:sz w:val="24"/>
                <w:szCs w:val="24"/>
              </w:rPr>
              <w:t>uc</w:t>
            </w:r>
            <w:r w:rsidR="005B40A7">
              <w:rPr>
                <w:sz w:val="24"/>
                <w:szCs w:val="24"/>
              </w:rPr>
              <w:t>z</w:t>
            </w:r>
            <w:r w:rsidR="00A87E68">
              <w:rPr>
                <w:sz w:val="24"/>
                <w:szCs w:val="24"/>
              </w:rPr>
              <w:t>enia się</w:t>
            </w:r>
          </w:p>
        </w:tc>
        <w:tc>
          <w:tcPr>
            <w:tcW w:w="7348" w:type="dxa"/>
          </w:tcPr>
          <w:p w:rsidR="00C77E74" w:rsidRPr="00C77E74" w:rsidRDefault="00C77E74" w:rsidP="00C77E74">
            <w:pPr>
              <w:rPr>
                <w:sz w:val="24"/>
                <w:szCs w:val="24"/>
              </w:rPr>
            </w:pPr>
            <w:r w:rsidRPr="00C77E74">
              <w:rPr>
                <w:smallCaps/>
                <w:sz w:val="24"/>
                <w:szCs w:val="24"/>
              </w:rPr>
              <w:t xml:space="preserve">metody podające  </w:t>
            </w:r>
            <w:r>
              <w:rPr>
                <w:smallCaps/>
                <w:sz w:val="24"/>
                <w:szCs w:val="24"/>
              </w:rPr>
              <w:t xml:space="preserve">- </w:t>
            </w:r>
            <w:r w:rsidRPr="00C77E74">
              <w:rPr>
                <w:sz w:val="24"/>
                <w:szCs w:val="24"/>
              </w:rPr>
              <w:t>objaśnie</w:t>
            </w:r>
            <w:r>
              <w:rPr>
                <w:sz w:val="24"/>
                <w:szCs w:val="24"/>
              </w:rPr>
              <w:t>nia z prezentacją multimedialną;</w:t>
            </w:r>
          </w:p>
          <w:p w:rsidR="005B40A7" w:rsidRPr="00C77E74" w:rsidRDefault="00C77E74" w:rsidP="00CF326D">
            <w:pPr>
              <w:ind w:left="72"/>
              <w:rPr>
                <w:sz w:val="24"/>
                <w:szCs w:val="24"/>
              </w:rPr>
            </w:pPr>
            <w:r w:rsidRPr="00C77E74">
              <w:rPr>
                <w:smallCaps/>
                <w:sz w:val="24"/>
                <w:szCs w:val="24"/>
              </w:rPr>
              <w:t>metody praktyczne</w:t>
            </w:r>
            <w:r>
              <w:rPr>
                <w:sz w:val="24"/>
                <w:szCs w:val="24"/>
              </w:rPr>
              <w:t xml:space="preserve">  - rozwiązywanie kazusów</w:t>
            </w:r>
            <w:r w:rsidRPr="00C77E74">
              <w:rPr>
                <w:sz w:val="24"/>
                <w:szCs w:val="24"/>
              </w:rPr>
              <w:t>, dyskusja nad sprawami do rozstrzygnięcia</w:t>
            </w:r>
            <w:r>
              <w:rPr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Tr="00C77E7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77E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A87E68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474AED" w:rsidRDefault="00D62D5D" w:rsidP="00474AED">
            <w:pPr>
              <w:rPr>
                <w:sz w:val="22"/>
                <w:szCs w:val="22"/>
              </w:rPr>
            </w:pPr>
            <w:r w:rsidRPr="00474AED">
              <w:rPr>
                <w:sz w:val="22"/>
                <w:szCs w:val="22"/>
              </w:rPr>
              <w:t xml:space="preserve">Nr efektu </w:t>
            </w:r>
            <w:r w:rsidR="00A87E68">
              <w:rPr>
                <w:sz w:val="22"/>
                <w:szCs w:val="22"/>
              </w:rPr>
              <w:t>uczenia się</w:t>
            </w:r>
            <w:r w:rsidRPr="00474AED">
              <w:rPr>
                <w:sz w:val="22"/>
                <w:szCs w:val="22"/>
              </w:rPr>
              <w:t>/grupy efektów</w:t>
            </w:r>
          </w:p>
        </w:tc>
      </w:tr>
      <w:tr w:rsidR="00D62D5D" w:rsidTr="00C77E7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C07C89" w:rsidRDefault="00C77E74" w:rsidP="00C77E74">
            <w:pPr>
              <w:rPr>
                <w:sz w:val="24"/>
                <w:szCs w:val="24"/>
              </w:rPr>
            </w:pPr>
            <w:r w:rsidRPr="00C07C89">
              <w:rPr>
                <w:sz w:val="24"/>
                <w:szCs w:val="24"/>
              </w:rPr>
              <w:t>Ocena cząstkowa: indywidualne prezentacje opracowanych  stanów faktycznych  związanych z dysfunkcją rodziny.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C07C89" w:rsidRDefault="00C77E74" w:rsidP="00C77E74">
            <w:pPr>
              <w:rPr>
                <w:sz w:val="24"/>
                <w:szCs w:val="24"/>
              </w:rPr>
            </w:pPr>
            <w:r w:rsidRPr="00C07C89">
              <w:rPr>
                <w:sz w:val="24"/>
                <w:szCs w:val="24"/>
              </w:rPr>
              <w:t>1,2,3,7</w:t>
            </w:r>
          </w:p>
        </w:tc>
      </w:tr>
      <w:tr w:rsidR="00D62D5D" w:rsidTr="00C77E74">
        <w:tc>
          <w:tcPr>
            <w:tcW w:w="8208" w:type="dxa"/>
            <w:gridSpan w:val="2"/>
          </w:tcPr>
          <w:p w:rsidR="00D62D5D" w:rsidRPr="00C07C89" w:rsidRDefault="00C77E74" w:rsidP="00C77E74">
            <w:pPr>
              <w:rPr>
                <w:sz w:val="24"/>
                <w:szCs w:val="24"/>
              </w:rPr>
            </w:pPr>
            <w:r w:rsidRPr="00C07C89">
              <w:rPr>
                <w:sz w:val="24"/>
                <w:szCs w:val="24"/>
              </w:rPr>
              <w:t>Ocena formująca: praca w zespołach zadaniowych nad rozwiązaniem kazusów prawnych związanych z omawianą problematyką funkcjonowania rodziny.</w:t>
            </w:r>
          </w:p>
        </w:tc>
        <w:tc>
          <w:tcPr>
            <w:tcW w:w="1800" w:type="dxa"/>
          </w:tcPr>
          <w:p w:rsidR="00D62D5D" w:rsidRPr="00C07C89" w:rsidRDefault="00C77E74" w:rsidP="00C77E74">
            <w:pPr>
              <w:rPr>
                <w:sz w:val="24"/>
                <w:szCs w:val="24"/>
              </w:rPr>
            </w:pPr>
            <w:r w:rsidRPr="00C07C89">
              <w:rPr>
                <w:sz w:val="24"/>
                <w:szCs w:val="24"/>
              </w:rPr>
              <w:t>3,4,5,6,8,9</w:t>
            </w:r>
          </w:p>
        </w:tc>
      </w:tr>
      <w:tr w:rsidR="00D62D5D" w:rsidTr="00C77E74">
        <w:tc>
          <w:tcPr>
            <w:tcW w:w="8208" w:type="dxa"/>
            <w:gridSpan w:val="2"/>
          </w:tcPr>
          <w:p w:rsidR="00D62D5D" w:rsidRPr="00C07C89" w:rsidRDefault="00C77E74" w:rsidP="00C77E74">
            <w:pPr>
              <w:rPr>
                <w:sz w:val="24"/>
                <w:szCs w:val="24"/>
              </w:rPr>
            </w:pPr>
            <w:r w:rsidRPr="00C07C89">
              <w:rPr>
                <w:sz w:val="24"/>
                <w:szCs w:val="24"/>
              </w:rPr>
              <w:t>Ocena podsumowująca:  kolokwium z zagadnień omawianych na zajęciach.</w:t>
            </w:r>
          </w:p>
        </w:tc>
        <w:tc>
          <w:tcPr>
            <w:tcW w:w="1800" w:type="dxa"/>
          </w:tcPr>
          <w:p w:rsidR="00D62D5D" w:rsidRPr="00C07C89" w:rsidRDefault="00C77E74" w:rsidP="00C77E74">
            <w:pPr>
              <w:rPr>
                <w:sz w:val="24"/>
                <w:szCs w:val="24"/>
              </w:rPr>
            </w:pPr>
            <w:r w:rsidRPr="00C07C89">
              <w:rPr>
                <w:sz w:val="24"/>
                <w:szCs w:val="24"/>
              </w:rPr>
              <w:t>1,4,5</w:t>
            </w:r>
          </w:p>
        </w:tc>
      </w:tr>
      <w:tr w:rsidR="00D62D5D" w:rsidTr="00C77E74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C07C89" w:rsidRDefault="00D62D5D" w:rsidP="00C77E74">
            <w:pPr>
              <w:rPr>
                <w:sz w:val="24"/>
                <w:szCs w:val="24"/>
              </w:rPr>
            </w:pPr>
            <w:r w:rsidRPr="00C07C89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Default="005B40A7" w:rsidP="00C77E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F743C6">
              <w:rPr>
                <w:sz w:val="24"/>
                <w:szCs w:val="24"/>
              </w:rPr>
              <w:t>aliczenie</w:t>
            </w:r>
            <w:r>
              <w:rPr>
                <w:sz w:val="24"/>
                <w:szCs w:val="24"/>
              </w:rPr>
              <w:t xml:space="preserve"> z oceną</w:t>
            </w:r>
          </w:p>
          <w:p w:rsidR="005B40A7" w:rsidRDefault="005B40A7" w:rsidP="00C77E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w zespole – 25%</w:t>
            </w:r>
          </w:p>
          <w:p w:rsidR="005B40A7" w:rsidRDefault="005B40A7" w:rsidP="00C77E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prezentacje – 25%</w:t>
            </w:r>
          </w:p>
          <w:p w:rsidR="005B40A7" w:rsidRPr="00C07C89" w:rsidRDefault="005B40A7" w:rsidP="00C77E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Kolokwium - 50%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5D70A0" w:rsidRPr="008D4BE7" w:rsidTr="0052196B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5D70A0" w:rsidRPr="008D4BE7" w:rsidRDefault="005D70A0" w:rsidP="0052196B">
            <w:pPr>
              <w:jc w:val="center"/>
              <w:rPr>
                <w:b/>
              </w:rPr>
            </w:pPr>
          </w:p>
          <w:p w:rsidR="005D70A0" w:rsidRPr="00742916" w:rsidRDefault="005D70A0" w:rsidP="0052196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5D70A0" w:rsidRPr="008D4BE7" w:rsidRDefault="005D70A0" w:rsidP="0052196B">
            <w:pPr>
              <w:jc w:val="center"/>
              <w:rPr>
                <w:b/>
                <w:color w:val="FF0000"/>
              </w:rPr>
            </w:pPr>
          </w:p>
        </w:tc>
      </w:tr>
      <w:tr w:rsidR="005D70A0" w:rsidRPr="00742916" w:rsidTr="0052196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5D70A0" w:rsidRDefault="005D70A0" w:rsidP="0052196B">
            <w:pPr>
              <w:jc w:val="center"/>
              <w:rPr>
                <w:sz w:val="24"/>
                <w:szCs w:val="24"/>
              </w:rPr>
            </w:pPr>
          </w:p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5D70A0" w:rsidRPr="00742916" w:rsidRDefault="005D70A0" w:rsidP="0052196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5D70A0" w:rsidRPr="00BC3779" w:rsidTr="0052196B">
        <w:trPr>
          <w:trHeight w:val="262"/>
        </w:trPr>
        <w:tc>
          <w:tcPr>
            <w:tcW w:w="5070" w:type="dxa"/>
            <w:vMerge/>
          </w:tcPr>
          <w:p w:rsidR="005D70A0" w:rsidRPr="00742916" w:rsidRDefault="005D70A0" w:rsidP="0052196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D70A0" w:rsidRPr="00BC3779" w:rsidRDefault="005D70A0" w:rsidP="0052196B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5D70A0" w:rsidRPr="00BC3779" w:rsidRDefault="005D70A0" w:rsidP="0052196B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5D70A0" w:rsidRPr="00742916" w:rsidRDefault="00F743C6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5D70A0" w:rsidRPr="00742916" w:rsidRDefault="00F743C6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87E68">
              <w:rPr>
                <w:sz w:val="24"/>
                <w:szCs w:val="24"/>
              </w:rPr>
              <w:t>0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5D70A0" w:rsidRPr="00742916" w:rsidRDefault="009D3452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5D70A0" w:rsidRPr="00742916" w:rsidRDefault="009D3452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5D70A0" w:rsidRPr="00742916" w:rsidRDefault="005D70A0" w:rsidP="0052196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5D70A0" w:rsidRPr="00742916" w:rsidRDefault="009D3452" w:rsidP="0052196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  <w:tr w:rsidR="005D70A0" w:rsidRPr="00742916" w:rsidTr="0052196B">
        <w:trPr>
          <w:trHeight w:val="236"/>
        </w:trPr>
        <w:tc>
          <w:tcPr>
            <w:tcW w:w="5070" w:type="dxa"/>
            <w:shd w:val="clear" w:color="auto" w:fill="C0C0C0"/>
          </w:tcPr>
          <w:p w:rsidR="005D70A0" w:rsidRPr="00742916" w:rsidRDefault="005D70A0" w:rsidP="0052196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D70A0" w:rsidRPr="00742916" w:rsidRDefault="005D70A0" w:rsidP="005219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5D70A0" w:rsidRPr="00742916" w:rsidTr="0052196B">
        <w:trPr>
          <w:trHeight w:val="236"/>
        </w:trPr>
        <w:tc>
          <w:tcPr>
            <w:tcW w:w="5070" w:type="dxa"/>
            <w:shd w:val="clear" w:color="auto" w:fill="C0C0C0"/>
          </w:tcPr>
          <w:p w:rsidR="005D70A0" w:rsidRPr="00742916" w:rsidRDefault="005D70A0" w:rsidP="0052196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D70A0" w:rsidRPr="00742916" w:rsidRDefault="005D70A0" w:rsidP="005219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(PEDAGOGIKA)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  <w:shd w:val="clear" w:color="auto" w:fill="C0C0C0"/>
          </w:tcPr>
          <w:p w:rsidR="005D70A0" w:rsidRPr="00C75B65" w:rsidRDefault="005D70A0" w:rsidP="0052196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D70A0" w:rsidRPr="00742916" w:rsidRDefault="00A87E68" w:rsidP="005219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9D3452">
              <w:rPr>
                <w:b/>
                <w:sz w:val="24"/>
                <w:szCs w:val="24"/>
              </w:rPr>
              <w:t>3</w:t>
            </w:r>
          </w:p>
        </w:tc>
      </w:tr>
      <w:tr w:rsidR="005D70A0" w:rsidRPr="00EA2BC5" w:rsidTr="0052196B">
        <w:trPr>
          <w:trHeight w:val="262"/>
        </w:trPr>
        <w:tc>
          <w:tcPr>
            <w:tcW w:w="5070" w:type="dxa"/>
            <w:shd w:val="clear" w:color="auto" w:fill="C0C0C0"/>
          </w:tcPr>
          <w:p w:rsidR="005D70A0" w:rsidRPr="00742916" w:rsidRDefault="005D70A0" w:rsidP="0052196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D70A0" w:rsidRPr="00EA2BC5" w:rsidRDefault="005D70A0" w:rsidP="005219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9D3452">
              <w:rPr>
                <w:b/>
                <w:sz w:val="24"/>
                <w:szCs w:val="24"/>
              </w:rPr>
              <w:t>6</w:t>
            </w:r>
          </w:p>
        </w:tc>
      </w:tr>
    </w:tbl>
    <w:p w:rsidR="00C94F3E" w:rsidRDefault="00C94F3E"/>
    <w:sectPr w:rsidR="00C94F3E" w:rsidSect="00474AED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B17875"/>
    <w:multiLevelType w:val="multilevel"/>
    <w:tmpl w:val="D6EE10CE"/>
    <w:lvl w:ilvl="0">
      <w:start w:val="1"/>
      <w:numFmt w:val="decimal"/>
      <w:lvlText w:val=""/>
      <w:lvlJc w:val="left"/>
      <w:pPr>
        <w:ind w:left="360" w:hanging="360"/>
      </w:pPr>
    </w:lvl>
    <w:lvl w:ilvl="1">
      <w:start w:val="1"/>
      <w:numFmt w:val="lowerLetter"/>
      <w:lvlText w:val="%2"/>
      <w:lvlJc w:val="left"/>
      <w:pPr>
        <w:ind w:left="1080" w:hanging="360"/>
      </w:pPr>
    </w:lvl>
    <w:lvl w:ilvl="2">
      <w:start w:val="1"/>
      <w:numFmt w:val="decimal"/>
      <w:lvlText w:val="%3"/>
      <w:lvlJc w:val="left"/>
      <w:pPr>
        <w:ind w:left="2160" w:hanging="36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decimal"/>
      <w:lvlText w:val="%6"/>
      <w:lvlJc w:val="left"/>
      <w:pPr>
        <w:ind w:left="4320" w:hanging="36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decimal"/>
      <w:lvlText w:val="%8"/>
      <w:lvlJc w:val="left"/>
      <w:pPr>
        <w:ind w:left="5760" w:hanging="360"/>
      </w:pPr>
    </w:lvl>
    <w:lvl w:ilvl="8">
      <w:start w:val="1"/>
      <w:numFmt w:val="decimal"/>
      <w:lvlText w:val="%9"/>
      <w:lvlJc w:val="left"/>
      <w:pPr>
        <w:ind w:left="6480" w:hanging="360"/>
      </w:pPr>
    </w:lvl>
  </w:abstractNum>
  <w:abstractNum w:abstractNumId="1" w15:restartNumberingAfterBreak="0">
    <w:nsid w:val="5DAD7914"/>
    <w:multiLevelType w:val="hybridMultilevel"/>
    <w:tmpl w:val="90D4A7A4"/>
    <w:lvl w:ilvl="0" w:tplc="F24E48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B6852"/>
    <w:rsid w:val="001616F3"/>
    <w:rsid w:val="001E4641"/>
    <w:rsid w:val="001E6C04"/>
    <w:rsid w:val="00251AB1"/>
    <w:rsid w:val="00292893"/>
    <w:rsid w:val="00392ADA"/>
    <w:rsid w:val="003A1788"/>
    <w:rsid w:val="003D712B"/>
    <w:rsid w:val="00474AED"/>
    <w:rsid w:val="005023DA"/>
    <w:rsid w:val="00534D91"/>
    <w:rsid w:val="00535EEC"/>
    <w:rsid w:val="005B40A7"/>
    <w:rsid w:val="005D70A0"/>
    <w:rsid w:val="0063334D"/>
    <w:rsid w:val="006C7DB2"/>
    <w:rsid w:val="008B1BE3"/>
    <w:rsid w:val="00900650"/>
    <w:rsid w:val="00993744"/>
    <w:rsid w:val="009D3452"/>
    <w:rsid w:val="00A72AD5"/>
    <w:rsid w:val="00A87E68"/>
    <w:rsid w:val="00AC3AD9"/>
    <w:rsid w:val="00AD1CDD"/>
    <w:rsid w:val="00AE0BE6"/>
    <w:rsid w:val="00AE5499"/>
    <w:rsid w:val="00B918EC"/>
    <w:rsid w:val="00BF3ADE"/>
    <w:rsid w:val="00C07C89"/>
    <w:rsid w:val="00C46D3A"/>
    <w:rsid w:val="00C47BFC"/>
    <w:rsid w:val="00C77E74"/>
    <w:rsid w:val="00C94F3E"/>
    <w:rsid w:val="00CF326D"/>
    <w:rsid w:val="00CF3D2D"/>
    <w:rsid w:val="00D2539F"/>
    <w:rsid w:val="00D62D5D"/>
    <w:rsid w:val="00D828D1"/>
    <w:rsid w:val="00DA33BC"/>
    <w:rsid w:val="00E06480"/>
    <w:rsid w:val="00E132BB"/>
    <w:rsid w:val="00E35937"/>
    <w:rsid w:val="00E53D1D"/>
    <w:rsid w:val="00EA2BC5"/>
    <w:rsid w:val="00EA5B2D"/>
    <w:rsid w:val="00F26BF2"/>
    <w:rsid w:val="00F357A7"/>
    <w:rsid w:val="00F7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3CB5D"/>
  <w15:docId w15:val="{207CF1B4-CBC6-457B-8ADA-AC396B80B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77E74"/>
    <w:pPr>
      <w:suppressAutoHyphens/>
      <w:spacing w:after="200" w:line="276" w:lineRule="auto"/>
      <w:ind w:left="720"/>
      <w:contextualSpacing/>
    </w:pPr>
    <w:rPr>
      <w:rFonts w:ascii="Calibri" w:eastAsia="Calibri" w:hAnsi="Calibri"/>
      <w:color w:val="00000A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676A7C-4397-44D2-AA31-EC7F2CAD7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3</Pages>
  <Words>932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Marzanna Tyburska</cp:lastModifiedBy>
  <cp:revision>32</cp:revision>
  <dcterms:created xsi:type="dcterms:W3CDTF">2018-12-01T12:30:00Z</dcterms:created>
  <dcterms:modified xsi:type="dcterms:W3CDTF">2021-08-24T16:56:00Z</dcterms:modified>
</cp:coreProperties>
</file>